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C4" w:rsidRDefault="00B303C3">
      <w:pPr>
        <w:widowControl w:val="0"/>
        <w:rPr>
          <w:rFonts w:ascii="Arial" w:hAnsi="Arial"/>
          <w:b/>
        </w:rPr>
      </w:pPr>
      <w:r w:rsidRPr="00B303C3">
        <w:rPr>
          <w:rFonts w:ascii="Arial" w:hAnsi="Arial"/>
        </w:rPr>
        <w:fldChar w:fldCharType="begin"/>
      </w:r>
      <w:r w:rsidR="002461C4">
        <w:instrText xml:space="preserve"> SEQ CHAPTER \h \r 1</w:instrText>
      </w:r>
      <w:r>
        <w:fldChar w:fldCharType="end"/>
      </w:r>
      <w:r w:rsidR="002461C4">
        <w:rPr>
          <w:rFonts w:ascii="Arial" w:hAnsi="Arial"/>
          <w:b/>
        </w:rPr>
        <w:t xml:space="preserve">West Virginia State University </w:t>
      </w:r>
      <w:r w:rsidR="002461C4">
        <w:rPr>
          <w:rFonts w:ascii="Arial" w:hAnsi="Arial"/>
          <w:b/>
        </w:rPr>
        <w:tab/>
      </w:r>
      <w:r w:rsidR="002461C4">
        <w:rPr>
          <w:rFonts w:ascii="Arial" w:hAnsi="Arial"/>
          <w:b/>
        </w:rPr>
        <w:tab/>
      </w:r>
      <w:r w:rsidR="002461C4">
        <w:rPr>
          <w:rFonts w:ascii="Arial" w:hAnsi="Arial"/>
          <w:b/>
        </w:rPr>
        <w:tab/>
      </w:r>
      <w:r w:rsidR="00771345">
        <w:rPr>
          <w:rFonts w:ascii="Arial" w:hAnsi="Arial"/>
          <w:b/>
        </w:rPr>
        <w:t>F</w:t>
      </w:r>
      <w:r w:rsidR="002461C4">
        <w:rPr>
          <w:rFonts w:ascii="Arial" w:hAnsi="Arial"/>
          <w:b/>
        </w:rPr>
        <w:t xml:space="preserve">riday, </w:t>
      </w:r>
      <w:r w:rsidR="007842F0">
        <w:rPr>
          <w:rFonts w:ascii="Arial" w:hAnsi="Arial"/>
          <w:b/>
        </w:rPr>
        <w:t>March 5</w:t>
      </w:r>
      <w:r w:rsidR="002461C4">
        <w:rPr>
          <w:rFonts w:ascii="Arial" w:hAnsi="Arial"/>
          <w:b/>
        </w:rPr>
        <w:t>, 2010</w:t>
      </w:r>
    </w:p>
    <w:p w:rsidR="002461C4" w:rsidRDefault="002461C4">
      <w:pPr>
        <w:widowControl w:val="0"/>
        <w:rPr>
          <w:rFonts w:ascii="Arial" w:hAnsi="Arial"/>
          <w:b/>
        </w:rPr>
      </w:pPr>
      <w:r>
        <w:rPr>
          <w:rFonts w:ascii="Arial" w:hAnsi="Arial"/>
          <w:b/>
        </w:rPr>
        <w:t>Academic Affairs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R. Charles Byers, Ph.D.</w:t>
      </w:r>
    </w:p>
    <w:p w:rsidR="002461C4" w:rsidRDefault="002461C4">
      <w:pPr>
        <w:widowControl w:val="0"/>
        <w:rPr>
          <w:rFonts w:ascii="Arial" w:hAnsi="Arial"/>
        </w:rPr>
      </w:pPr>
      <w:r>
        <w:rPr>
          <w:rFonts w:ascii="Arial" w:hAnsi="Arial"/>
          <w:b/>
        </w:rPr>
        <w:t>Faculty Senate Report</w:t>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b/>
        </w:rPr>
        <w:t xml:space="preserve">Vice President </w:t>
      </w:r>
      <w:r w:rsidR="00771345">
        <w:rPr>
          <w:rFonts w:ascii="Arial" w:hAnsi="Arial"/>
          <w:b/>
        </w:rPr>
        <w:t>for Academic Affairs</w:t>
      </w:r>
    </w:p>
    <w:p w:rsidR="002461C4" w:rsidRDefault="002461C4">
      <w:pPr>
        <w:widowControl w:val="0"/>
        <w:rPr>
          <w:rFonts w:ascii="Arial" w:hAnsi="Arial"/>
        </w:rPr>
      </w:pPr>
    </w:p>
    <w:p w:rsidR="002461C4" w:rsidRDefault="002461C4" w:rsidP="009A35C1">
      <w:pPr>
        <w:widowControl w:val="0"/>
        <w:jc w:val="both"/>
        <w:rPr>
          <w:rFonts w:ascii="Arial" w:hAnsi="Arial"/>
        </w:rPr>
      </w:pPr>
      <w:r>
        <w:rPr>
          <w:rFonts w:ascii="Arial" w:hAnsi="Arial"/>
        </w:rPr>
        <w:t xml:space="preserve">The </w:t>
      </w:r>
      <w:r>
        <w:rPr>
          <w:rFonts w:ascii="Arial" w:hAnsi="Arial"/>
          <w:b/>
        </w:rPr>
        <w:t>Academic Affairs Council</w:t>
      </w:r>
      <w:r>
        <w:rPr>
          <w:rFonts w:ascii="Arial" w:hAnsi="Arial"/>
        </w:rPr>
        <w:t xml:space="preserve"> met on </w:t>
      </w:r>
      <w:r w:rsidR="007842F0">
        <w:rPr>
          <w:rFonts w:ascii="Arial" w:hAnsi="Arial"/>
        </w:rPr>
        <w:t>February 25</w:t>
      </w:r>
      <w:r w:rsidR="00831A6C">
        <w:rPr>
          <w:rFonts w:ascii="Arial" w:hAnsi="Arial"/>
        </w:rPr>
        <w:t>,</w:t>
      </w:r>
      <w:r w:rsidR="007842F0">
        <w:rPr>
          <w:rFonts w:ascii="Arial" w:hAnsi="Arial"/>
        </w:rPr>
        <w:t xml:space="preserve"> </w:t>
      </w:r>
      <w:r w:rsidR="002E3A6B">
        <w:rPr>
          <w:rFonts w:ascii="Arial" w:hAnsi="Arial"/>
        </w:rPr>
        <w:t xml:space="preserve"> </w:t>
      </w:r>
      <w:r>
        <w:rPr>
          <w:rFonts w:ascii="Arial" w:hAnsi="Arial"/>
        </w:rPr>
        <w:t xml:space="preserve"> 2010 in 217 Ferrell Hall at 1:30 PM for its regular session. Written reports were distributed and explained by each member present.</w:t>
      </w:r>
      <w:r w:rsidR="007842F0">
        <w:rPr>
          <w:rFonts w:ascii="Arial" w:hAnsi="Arial"/>
        </w:rPr>
        <w:t xml:space="preserve"> Colleges were asked to provide the Admissions Office with department and program brochures.</w:t>
      </w:r>
    </w:p>
    <w:p w:rsidR="00CC2E99" w:rsidRDefault="00CC2E99" w:rsidP="009A35C1">
      <w:pPr>
        <w:widowControl w:val="0"/>
        <w:jc w:val="both"/>
        <w:rPr>
          <w:rFonts w:ascii="Arial" w:hAnsi="Arial"/>
        </w:rPr>
      </w:pPr>
    </w:p>
    <w:p w:rsidR="00CC2E99" w:rsidRDefault="00CC2E99" w:rsidP="009A35C1">
      <w:pPr>
        <w:widowControl w:val="0"/>
        <w:jc w:val="both"/>
        <w:rPr>
          <w:rFonts w:ascii="Arial" w:hAnsi="Arial"/>
        </w:rPr>
      </w:pPr>
      <w:r>
        <w:rPr>
          <w:rFonts w:ascii="Arial" w:hAnsi="Arial"/>
        </w:rPr>
        <w:t>On January 28, 2010, the Board of Governors approved new programs to be sent to the WVHEPC for approval.  The programs were:</w:t>
      </w:r>
    </w:p>
    <w:p w:rsidR="00CC2E99" w:rsidRDefault="00CC2E99" w:rsidP="009A35C1">
      <w:pPr>
        <w:widowControl w:val="0"/>
        <w:jc w:val="both"/>
        <w:rPr>
          <w:rFonts w:ascii="Arial" w:hAnsi="Arial"/>
        </w:rPr>
      </w:pPr>
      <w:r>
        <w:rPr>
          <w:rFonts w:ascii="Arial" w:hAnsi="Arial"/>
        </w:rPr>
        <w:tab/>
        <w:t>Master’s Degree in Law Enforcement and Administration;</w:t>
      </w:r>
    </w:p>
    <w:p w:rsidR="00CC2E99" w:rsidRDefault="00CC2E99" w:rsidP="009A35C1">
      <w:pPr>
        <w:widowControl w:val="0"/>
        <w:jc w:val="both"/>
        <w:rPr>
          <w:rFonts w:ascii="Arial" w:hAnsi="Arial"/>
        </w:rPr>
      </w:pPr>
      <w:r>
        <w:rPr>
          <w:rFonts w:ascii="Arial" w:hAnsi="Arial"/>
        </w:rPr>
        <w:tab/>
        <w:t>Master’s Degree of Business in Entrepreneurship; and</w:t>
      </w:r>
    </w:p>
    <w:p w:rsidR="00CC2E99" w:rsidRDefault="00CC2E99" w:rsidP="009A35C1">
      <w:pPr>
        <w:widowControl w:val="0"/>
        <w:jc w:val="both"/>
        <w:rPr>
          <w:rFonts w:ascii="Arial" w:hAnsi="Arial"/>
        </w:rPr>
      </w:pPr>
      <w:r>
        <w:rPr>
          <w:rFonts w:ascii="Arial" w:hAnsi="Arial"/>
        </w:rPr>
        <w:tab/>
        <w:t>Bachelor’s of Arts Degree in International Studies (was Science Degree).</w:t>
      </w:r>
    </w:p>
    <w:p w:rsidR="00CC2E99" w:rsidRDefault="00CC2E99" w:rsidP="009A35C1">
      <w:pPr>
        <w:widowControl w:val="0"/>
        <w:jc w:val="both"/>
        <w:rPr>
          <w:rFonts w:ascii="Arial" w:hAnsi="Arial"/>
        </w:rPr>
      </w:pPr>
    </w:p>
    <w:p w:rsidR="00763B6D" w:rsidRDefault="00CC2E99" w:rsidP="009A35C1">
      <w:pPr>
        <w:widowControl w:val="0"/>
        <w:jc w:val="both"/>
        <w:rPr>
          <w:rFonts w:ascii="Arial" w:hAnsi="Arial"/>
        </w:rPr>
      </w:pPr>
      <w:r>
        <w:rPr>
          <w:rFonts w:ascii="Arial" w:hAnsi="Arial"/>
        </w:rPr>
        <w:t xml:space="preserve">The </w:t>
      </w:r>
      <w:r w:rsidRPr="00763B6D">
        <w:rPr>
          <w:rFonts w:ascii="Arial" w:hAnsi="Arial"/>
          <w:b/>
        </w:rPr>
        <w:t>Academic Leaders</w:t>
      </w:r>
      <w:r>
        <w:rPr>
          <w:rFonts w:ascii="Arial" w:hAnsi="Arial"/>
        </w:rPr>
        <w:t xml:space="preserve"> met February 12, 2010 in the Library Conference Room. The dates for spring and summer advising and registration were presented.  </w:t>
      </w:r>
    </w:p>
    <w:p w:rsidR="00763B6D" w:rsidRDefault="00763B6D" w:rsidP="009A35C1">
      <w:pPr>
        <w:widowControl w:val="0"/>
        <w:jc w:val="both"/>
        <w:rPr>
          <w:rFonts w:ascii="Arial" w:hAnsi="Arial"/>
        </w:rPr>
      </w:pPr>
    </w:p>
    <w:p w:rsidR="00CC2E99" w:rsidRDefault="00763B6D" w:rsidP="009A35C1">
      <w:pPr>
        <w:widowControl w:val="0"/>
        <w:jc w:val="both"/>
        <w:rPr>
          <w:rFonts w:ascii="Arial" w:hAnsi="Arial"/>
        </w:rPr>
      </w:pPr>
      <w:r>
        <w:rPr>
          <w:rFonts w:ascii="Arial" w:hAnsi="Arial"/>
        </w:rPr>
        <w:t xml:space="preserve">The new Uncompensated Faculty Form was explained. The purpose </w:t>
      </w:r>
      <w:r w:rsidR="00BA5B44">
        <w:rPr>
          <w:rFonts w:ascii="Arial" w:hAnsi="Arial"/>
        </w:rPr>
        <w:t xml:space="preserve">of the form </w:t>
      </w:r>
      <w:r>
        <w:rPr>
          <w:rFonts w:ascii="Arial" w:hAnsi="Arial"/>
        </w:rPr>
        <w:t>is to maintain a record of the individuals who teach courses for the University.  Forms will be kept in Academic Affairs.  Faculty, early enrollment teachers, and graduate assistants are to be recorded</w:t>
      </w:r>
      <w:r w:rsidR="00BA5B44">
        <w:rPr>
          <w:rFonts w:ascii="Arial" w:hAnsi="Arial"/>
        </w:rPr>
        <w:t xml:space="preserve"> for accreditation purposes</w:t>
      </w:r>
      <w:r>
        <w:rPr>
          <w:rFonts w:ascii="Arial" w:hAnsi="Arial"/>
        </w:rPr>
        <w:t>.</w:t>
      </w:r>
    </w:p>
    <w:p w:rsidR="00763B6D" w:rsidRDefault="00763B6D" w:rsidP="009A35C1">
      <w:pPr>
        <w:widowControl w:val="0"/>
        <w:jc w:val="both"/>
        <w:rPr>
          <w:rFonts w:ascii="Arial" w:hAnsi="Arial"/>
        </w:rPr>
      </w:pPr>
    </w:p>
    <w:p w:rsidR="00763B6D" w:rsidRDefault="00763B6D" w:rsidP="009A35C1">
      <w:pPr>
        <w:widowControl w:val="0"/>
        <w:jc w:val="both"/>
        <w:rPr>
          <w:rFonts w:ascii="Arial" w:hAnsi="Arial"/>
        </w:rPr>
      </w:pPr>
      <w:r>
        <w:rPr>
          <w:rFonts w:ascii="Arial" w:hAnsi="Arial"/>
        </w:rPr>
        <w:t>Copies of HPEC Title 133 Series 21: Freshman Assessment &amp; Placement Standard</w:t>
      </w:r>
      <w:r w:rsidR="00BA5B44">
        <w:rPr>
          <w:rFonts w:ascii="Arial" w:hAnsi="Arial"/>
        </w:rPr>
        <w:t>s</w:t>
      </w:r>
      <w:r>
        <w:rPr>
          <w:rFonts w:ascii="Arial" w:hAnsi="Arial"/>
        </w:rPr>
        <w:t xml:space="preserve"> was distributed and explained.</w:t>
      </w:r>
    </w:p>
    <w:p w:rsidR="00763B6D" w:rsidRDefault="00763B6D" w:rsidP="009A35C1">
      <w:pPr>
        <w:widowControl w:val="0"/>
        <w:jc w:val="both"/>
        <w:rPr>
          <w:rFonts w:ascii="Arial" w:hAnsi="Arial"/>
        </w:rPr>
      </w:pPr>
    </w:p>
    <w:p w:rsidR="00763B6D" w:rsidRDefault="00763B6D" w:rsidP="009A35C1">
      <w:pPr>
        <w:widowControl w:val="0"/>
        <w:jc w:val="both"/>
        <w:rPr>
          <w:rFonts w:ascii="Arial" w:hAnsi="Arial"/>
        </w:rPr>
      </w:pPr>
      <w:r>
        <w:rPr>
          <w:rFonts w:ascii="Arial" w:hAnsi="Arial"/>
        </w:rPr>
        <w:t>Dr. Pelphrey discussed the Graduate Exit Survey and the contemplated changes.</w:t>
      </w:r>
    </w:p>
    <w:p w:rsidR="002461C4" w:rsidRDefault="002461C4" w:rsidP="009A35C1">
      <w:pPr>
        <w:widowControl w:val="0"/>
        <w:jc w:val="both"/>
        <w:rPr>
          <w:rFonts w:ascii="Arial" w:hAnsi="Arial"/>
        </w:rPr>
      </w:pPr>
    </w:p>
    <w:p w:rsidR="002461C4" w:rsidRDefault="002461C4" w:rsidP="009A35C1">
      <w:pPr>
        <w:widowControl w:val="0"/>
        <w:jc w:val="both"/>
        <w:rPr>
          <w:rFonts w:ascii="Arial" w:hAnsi="Arial"/>
        </w:rPr>
      </w:pPr>
      <w:r>
        <w:rPr>
          <w:rFonts w:ascii="Arial" w:hAnsi="Arial"/>
        </w:rPr>
        <w:t>The</w:t>
      </w:r>
      <w:r>
        <w:rPr>
          <w:rFonts w:ascii="Arial" w:hAnsi="Arial"/>
          <w:b/>
        </w:rPr>
        <w:t xml:space="preserve"> Deans Council, </w:t>
      </w:r>
      <w:r>
        <w:rPr>
          <w:rFonts w:ascii="Arial" w:hAnsi="Arial"/>
        </w:rPr>
        <w:t xml:space="preserve">which met on </w:t>
      </w:r>
      <w:r w:rsidR="00D41435">
        <w:rPr>
          <w:rFonts w:ascii="Arial" w:hAnsi="Arial"/>
          <w:b/>
        </w:rPr>
        <w:t>February 16</w:t>
      </w:r>
      <w:r>
        <w:rPr>
          <w:rFonts w:ascii="Arial" w:hAnsi="Arial"/>
          <w:b/>
        </w:rPr>
        <w:t xml:space="preserve">, 2010, </w:t>
      </w:r>
      <w:r w:rsidR="00D41435" w:rsidRPr="00D41435">
        <w:rPr>
          <w:rFonts w:ascii="Arial" w:hAnsi="Arial"/>
        </w:rPr>
        <w:t>guest</w:t>
      </w:r>
      <w:r w:rsidR="00D41435">
        <w:rPr>
          <w:rFonts w:ascii="Arial" w:hAnsi="Arial"/>
        </w:rPr>
        <w:t xml:space="preserve">s Ms. </w:t>
      </w:r>
      <w:proofErr w:type="gramStart"/>
      <w:r w:rsidR="00D41435">
        <w:rPr>
          <w:rFonts w:ascii="Arial" w:hAnsi="Arial"/>
        </w:rPr>
        <w:t>Blaylock</w:t>
      </w:r>
      <w:proofErr w:type="gramEnd"/>
      <w:r w:rsidR="00D41435">
        <w:rPr>
          <w:rFonts w:ascii="Arial" w:hAnsi="Arial"/>
        </w:rPr>
        <w:t xml:space="preserve"> discussed RBA Today and Mrs. Kellie Toledo presented revisions for the Return to Learn program. Other areas </w:t>
      </w:r>
      <w:r>
        <w:rPr>
          <w:rFonts w:ascii="Arial" w:hAnsi="Arial"/>
        </w:rPr>
        <w:t>focused</w:t>
      </w:r>
      <w:r w:rsidR="00D41435">
        <w:rPr>
          <w:rFonts w:ascii="Arial" w:hAnsi="Arial"/>
        </w:rPr>
        <w:t xml:space="preserve"> included plans for WVSU Day at the Legislature; summer advising program; capital campaign priorities; library request for syllabi; and the Black History Convocation.</w:t>
      </w:r>
      <w:r>
        <w:rPr>
          <w:rFonts w:ascii="Arial" w:hAnsi="Arial"/>
        </w:rPr>
        <w:t xml:space="preserve"> The</w:t>
      </w:r>
      <w:r w:rsidR="00A34F85">
        <w:rPr>
          <w:rFonts w:ascii="Arial" w:hAnsi="Arial"/>
        </w:rPr>
        <w:t xml:space="preserve"> </w:t>
      </w:r>
      <w:r w:rsidR="00A34F85" w:rsidRPr="00B31F79">
        <w:rPr>
          <w:rFonts w:ascii="Arial" w:hAnsi="Arial"/>
          <w:b/>
        </w:rPr>
        <w:t>February 23, 2010</w:t>
      </w:r>
      <w:r>
        <w:rPr>
          <w:rFonts w:ascii="Arial" w:hAnsi="Arial"/>
        </w:rPr>
        <w:t xml:space="preserve"> meeting was on the</w:t>
      </w:r>
      <w:r w:rsidR="00D41435">
        <w:rPr>
          <w:rFonts w:ascii="Arial" w:hAnsi="Arial"/>
        </w:rPr>
        <w:t xml:space="preserve"> </w:t>
      </w:r>
      <w:r w:rsidR="00B31F79">
        <w:rPr>
          <w:rFonts w:ascii="Arial" w:hAnsi="Arial"/>
        </w:rPr>
        <w:t>syllabi online, paychecks for part-time faculty, student advising/registration</w:t>
      </w:r>
      <w:r w:rsidR="00D41435">
        <w:rPr>
          <w:rFonts w:ascii="Arial" w:hAnsi="Arial"/>
        </w:rPr>
        <w:t xml:space="preserve"> </w:t>
      </w:r>
      <w:r w:rsidR="00B31F79">
        <w:rPr>
          <w:rFonts w:ascii="Arial" w:hAnsi="Arial"/>
        </w:rPr>
        <w:t>site, and department chair elections</w:t>
      </w:r>
      <w:r>
        <w:rPr>
          <w:rFonts w:ascii="Arial" w:hAnsi="Arial"/>
        </w:rPr>
        <w:t>.  On</w:t>
      </w:r>
      <w:r w:rsidR="00A34F85">
        <w:rPr>
          <w:rFonts w:ascii="Arial" w:hAnsi="Arial"/>
        </w:rPr>
        <w:t xml:space="preserve"> </w:t>
      </w:r>
      <w:r w:rsidR="00A34F85" w:rsidRPr="00B31F79">
        <w:rPr>
          <w:rFonts w:ascii="Arial" w:hAnsi="Arial"/>
          <w:b/>
        </w:rPr>
        <w:t>March 2, 2010</w:t>
      </w:r>
      <w:r>
        <w:rPr>
          <w:rFonts w:ascii="Arial" w:hAnsi="Arial"/>
        </w:rPr>
        <w:t>,</w:t>
      </w:r>
      <w:r>
        <w:rPr>
          <w:rFonts w:ascii="Arial" w:hAnsi="Arial"/>
          <w:b/>
        </w:rPr>
        <w:t xml:space="preserve"> </w:t>
      </w:r>
      <w:r>
        <w:rPr>
          <w:rFonts w:ascii="Arial" w:hAnsi="Arial"/>
        </w:rPr>
        <w:t xml:space="preserve">the meeting items covered </w:t>
      </w:r>
      <w:r w:rsidR="00771345">
        <w:rPr>
          <w:rFonts w:ascii="Arial" w:hAnsi="Arial"/>
        </w:rPr>
        <w:t>were</w:t>
      </w:r>
      <w:r>
        <w:rPr>
          <w:rFonts w:ascii="Arial" w:hAnsi="Arial"/>
        </w:rPr>
        <w:t xml:space="preserve"> on the uncompensated faculty form; student advising letter; </w:t>
      </w:r>
      <w:r w:rsidR="00B31F79">
        <w:rPr>
          <w:rFonts w:ascii="Arial" w:hAnsi="Arial"/>
        </w:rPr>
        <w:t>data items on the graduate exit survey</w:t>
      </w:r>
      <w:r w:rsidR="007115E8">
        <w:rPr>
          <w:rFonts w:ascii="Arial" w:hAnsi="Arial"/>
        </w:rPr>
        <w:t xml:space="preserve">; </w:t>
      </w:r>
      <w:r w:rsidR="00B31F79">
        <w:rPr>
          <w:rFonts w:ascii="Arial" w:hAnsi="Arial"/>
        </w:rPr>
        <w:t xml:space="preserve">and </w:t>
      </w:r>
      <w:r>
        <w:rPr>
          <w:rFonts w:ascii="Arial" w:hAnsi="Arial"/>
        </w:rPr>
        <w:t>summer advising issues</w:t>
      </w:r>
      <w:r w:rsidR="00B31F79">
        <w:rPr>
          <w:rFonts w:ascii="Arial" w:hAnsi="Arial"/>
        </w:rPr>
        <w:t>.</w:t>
      </w:r>
      <w:r>
        <w:rPr>
          <w:rFonts w:ascii="Arial" w:hAnsi="Arial"/>
        </w:rPr>
        <w:t xml:space="preserve">  Other topics of discussion included </w:t>
      </w:r>
      <w:r w:rsidR="00B31F79">
        <w:rPr>
          <w:rFonts w:ascii="Arial" w:hAnsi="Arial"/>
        </w:rPr>
        <w:t xml:space="preserve">Return to Learn, Honors Convocation, online courses, </w:t>
      </w:r>
      <w:r w:rsidR="007115E8">
        <w:rPr>
          <w:rFonts w:ascii="Arial" w:hAnsi="Arial"/>
        </w:rPr>
        <w:t>and financial reports</w:t>
      </w:r>
      <w:r w:rsidR="00D41435">
        <w:rPr>
          <w:rFonts w:ascii="Arial" w:hAnsi="Arial"/>
        </w:rPr>
        <w:t>.</w:t>
      </w:r>
    </w:p>
    <w:p w:rsidR="002461C4" w:rsidRDefault="002461C4" w:rsidP="009A35C1">
      <w:pPr>
        <w:widowControl w:val="0"/>
        <w:tabs>
          <w:tab w:val="center" w:pos="4680"/>
        </w:tabs>
        <w:jc w:val="both"/>
        <w:rPr>
          <w:rFonts w:ascii="Arial" w:hAnsi="Arial"/>
        </w:rPr>
      </w:pPr>
      <w:r>
        <w:rPr>
          <w:rFonts w:ascii="Arial" w:hAnsi="Arial"/>
        </w:rPr>
        <w:tab/>
      </w:r>
    </w:p>
    <w:p w:rsidR="002461C4" w:rsidRDefault="002461C4" w:rsidP="009A35C1">
      <w:pPr>
        <w:widowControl w:val="0"/>
        <w:jc w:val="both"/>
        <w:rPr>
          <w:rFonts w:ascii="Arial" w:hAnsi="Arial"/>
        </w:rPr>
      </w:pPr>
      <w:r>
        <w:rPr>
          <w:rFonts w:ascii="Arial" w:hAnsi="Arial"/>
          <w:b/>
        </w:rPr>
        <w:t>Academic Affairs</w:t>
      </w:r>
    </w:p>
    <w:p w:rsidR="002461C4" w:rsidRDefault="002461C4" w:rsidP="009A35C1">
      <w:pPr>
        <w:widowControl w:val="0"/>
        <w:jc w:val="both"/>
        <w:rPr>
          <w:rFonts w:ascii="Arial" w:hAnsi="Arial"/>
        </w:rPr>
      </w:pPr>
    </w:p>
    <w:p w:rsidR="002461C4" w:rsidRDefault="00D41435" w:rsidP="00D41435">
      <w:pPr>
        <w:widowControl w:val="0"/>
        <w:jc w:val="both"/>
        <w:rPr>
          <w:rFonts w:ascii="Arial" w:hAnsi="Arial"/>
        </w:rPr>
      </w:pPr>
      <w:r>
        <w:rPr>
          <w:rFonts w:ascii="Arial" w:hAnsi="Arial"/>
        </w:rPr>
        <w:t>Two meeting</w:t>
      </w:r>
      <w:r w:rsidR="00B70007">
        <w:rPr>
          <w:rFonts w:ascii="Arial" w:hAnsi="Arial"/>
        </w:rPr>
        <w:t>s</w:t>
      </w:r>
      <w:r>
        <w:rPr>
          <w:rFonts w:ascii="Arial" w:hAnsi="Arial"/>
        </w:rPr>
        <w:t xml:space="preserve"> have been called to discuss how and when registration for fall will be implemented.</w:t>
      </w:r>
      <w:r w:rsidR="002461C4">
        <w:rPr>
          <w:rFonts w:ascii="Arial" w:hAnsi="Arial"/>
        </w:rPr>
        <w:t xml:space="preserve"> </w:t>
      </w:r>
      <w:r w:rsidR="003A1D3A">
        <w:rPr>
          <w:rFonts w:ascii="Arial" w:hAnsi="Arial"/>
        </w:rPr>
        <w:t xml:space="preserve"> These meetings became necessary because of the pending separation of the Kanawha Valley Community and Technical College’s offices of computer services (database), admissions, registration and records, and financial services from the University.</w:t>
      </w:r>
      <w:r w:rsidR="00B70007">
        <w:rPr>
          <w:rFonts w:ascii="Arial" w:hAnsi="Arial"/>
        </w:rPr>
        <w:t xml:space="preserve">  Although agreement has been reached, future meetings will continue. </w:t>
      </w:r>
    </w:p>
    <w:p w:rsidR="003A1D3A" w:rsidRDefault="003A1D3A" w:rsidP="00D41435">
      <w:pPr>
        <w:widowControl w:val="0"/>
        <w:jc w:val="both"/>
        <w:rPr>
          <w:rFonts w:ascii="Arial" w:hAnsi="Arial"/>
        </w:rPr>
      </w:pPr>
    </w:p>
    <w:p w:rsidR="003A1D3A" w:rsidRDefault="007115E8" w:rsidP="00D41435">
      <w:pPr>
        <w:widowControl w:val="0"/>
        <w:jc w:val="both"/>
        <w:rPr>
          <w:rFonts w:ascii="Arial" w:hAnsi="Arial"/>
        </w:rPr>
      </w:pPr>
      <w:r>
        <w:rPr>
          <w:rFonts w:ascii="Arial" w:hAnsi="Arial"/>
        </w:rPr>
        <w:t xml:space="preserve">The Honors Convocation is scheduled for Wednesday, March 17, 2010 at 11:00 AM.  The location will be changed to the Davis Fine Arts Theater.  The Birthday Celebration will be held immediately afterward in the Theater Gallery.  Vice President S. Bryce Casto will be the guest speaker.  The convocation will honor all Honor Societies (students and faculty) and faculty researchers and publishers. </w:t>
      </w:r>
    </w:p>
    <w:p w:rsidR="003A1D3A" w:rsidRDefault="003A1D3A" w:rsidP="00D41435">
      <w:pPr>
        <w:widowControl w:val="0"/>
        <w:jc w:val="both"/>
        <w:rPr>
          <w:rFonts w:ascii="Arial" w:hAnsi="Arial"/>
        </w:rPr>
      </w:pPr>
    </w:p>
    <w:p w:rsidR="003A1D3A" w:rsidRDefault="003A1D3A" w:rsidP="00D41435">
      <w:pPr>
        <w:widowControl w:val="0"/>
        <w:jc w:val="both"/>
        <w:rPr>
          <w:rFonts w:ascii="Arial" w:hAnsi="Arial"/>
          <w:b/>
        </w:rPr>
      </w:pPr>
      <w:r w:rsidRPr="003A1D3A">
        <w:rPr>
          <w:rFonts w:ascii="Arial" w:hAnsi="Arial"/>
          <w:b/>
        </w:rPr>
        <w:t>Recommendation</w:t>
      </w:r>
      <w:r w:rsidR="00EB7BBD">
        <w:rPr>
          <w:rFonts w:ascii="Arial" w:hAnsi="Arial"/>
          <w:b/>
        </w:rPr>
        <w:t>s</w:t>
      </w:r>
    </w:p>
    <w:p w:rsidR="003A1D3A" w:rsidRDefault="003A1D3A" w:rsidP="00D41435">
      <w:pPr>
        <w:widowControl w:val="0"/>
        <w:jc w:val="both"/>
        <w:rPr>
          <w:rFonts w:ascii="Arial" w:hAnsi="Arial"/>
          <w:b/>
        </w:rPr>
      </w:pPr>
    </w:p>
    <w:p w:rsidR="003A1D3A" w:rsidRPr="003A1D3A" w:rsidRDefault="003A1D3A" w:rsidP="00D41435">
      <w:pPr>
        <w:widowControl w:val="0"/>
        <w:jc w:val="both"/>
        <w:rPr>
          <w:rFonts w:ascii="Arial" w:hAnsi="Arial"/>
        </w:rPr>
      </w:pPr>
      <w:r>
        <w:rPr>
          <w:rFonts w:ascii="Arial" w:hAnsi="Arial"/>
        </w:rPr>
        <w:t xml:space="preserve">Academic Affairs request the Senate to provide a participation record of its committees.  The reason is because </w:t>
      </w:r>
      <w:r w:rsidR="00BA5B44">
        <w:rPr>
          <w:rFonts w:ascii="Arial" w:hAnsi="Arial"/>
        </w:rPr>
        <w:t xml:space="preserve">it appears that some </w:t>
      </w:r>
      <w:r>
        <w:rPr>
          <w:rFonts w:ascii="Arial" w:hAnsi="Arial"/>
        </w:rPr>
        <w:t>faculty list senate committees on self-reports</w:t>
      </w:r>
      <w:r w:rsidR="00BA5B44">
        <w:rPr>
          <w:rFonts w:ascii="Arial" w:hAnsi="Arial"/>
        </w:rPr>
        <w:t>,</w:t>
      </w:r>
      <w:r>
        <w:rPr>
          <w:rFonts w:ascii="Arial" w:hAnsi="Arial"/>
        </w:rPr>
        <w:t xml:space="preserve"> when unfortunately there is no participation </w:t>
      </w:r>
      <w:r w:rsidR="00BA5B44">
        <w:rPr>
          <w:rFonts w:ascii="Arial" w:hAnsi="Arial"/>
        </w:rPr>
        <w:t>in</w:t>
      </w:r>
      <w:r>
        <w:rPr>
          <w:rFonts w:ascii="Arial" w:hAnsi="Arial"/>
        </w:rPr>
        <w:t xml:space="preserve"> this shared governance process.  Academic Affairs </w:t>
      </w:r>
      <w:r w:rsidR="00BA5B44">
        <w:rPr>
          <w:rFonts w:ascii="Arial" w:hAnsi="Arial"/>
        </w:rPr>
        <w:t xml:space="preserve">assumes that the listing of a committee(s) means active </w:t>
      </w:r>
      <w:proofErr w:type="gramStart"/>
      <w:r w:rsidR="00BA5B44">
        <w:rPr>
          <w:rFonts w:ascii="Arial" w:hAnsi="Arial"/>
        </w:rPr>
        <w:t xml:space="preserve">participation  </w:t>
      </w:r>
      <w:r w:rsidR="00C56BC8">
        <w:rPr>
          <w:rFonts w:ascii="Arial" w:hAnsi="Arial"/>
        </w:rPr>
        <w:t>It</w:t>
      </w:r>
      <w:proofErr w:type="gramEnd"/>
      <w:r w:rsidR="00C56BC8">
        <w:rPr>
          <w:rFonts w:ascii="Arial" w:hAnsi="Arial"/>
        </w:rPr>
        <w:t xml:space="preserve"> is necessary, since c</w:t>
      </w:r>
      <w:r w:rsidR="00BA5B44">
        <w:rPr>
          <w:rFonts w:ascii="Arial" w:hAnsi="Arial"/>
        </w:rPr>
        <w:t>onsiderable credit is given towards retention, promotion, and tenure</w:t>
      </w:r>
      <w:r w:rsidR="00C56BC8">
        <w:rPr>
          <w:rFonts w:ascii="Arial" w:hAnsi="Arial"/>
        </w:rPr>
        <w:t xml:space="preserve">. </w:t>
      </w:r>
      <w:r w:rsidR="00BA5B44">
        <w:rPr>
          <w:rFonts w:ascii="Arial" w:hAnsi="Arial"/>
        </w:rPr>
        <w:t>It has been reported that as little as three faculty perform all the work for a nine member committee.</w:t>
      </w:r>
    </w:p>
    <w:p w:rsidR="003A1D3A" w:rsidRDefault="003A1D3A" w:rsidP="00D41435">
      <w:pPr>
        <w:widowControl w:val="0"/>
        <w:jc w:val="both"/>
        <w:rPr>
          <w:rFonts w:ascii="Arial" w:hAnsi="Arial"/>
          <w:b/>
        </w:rPr>
      </w:pPr>
    </w:p>
    <w:p w:rsidR="00EB7BBD" w:rsidRDefault="00C56BC8" w:rsidP="00D41435">
      <w:pPr>
        <w:widowControl w:val="0"/>
        <w:jc w:val="both"/>
        <w:rPr>
          <w:rFonts w:ascii="Arial" w:hAnsi="Arial"/>
          <w:b/>
        </w:rPr>
      </w:pPr>
      <w:r>
        <w:rPr>
          <w:rFonts w:ascii="Arial" w:hAnsi="Arial"/>
          <w:b/>
        </w:rPr>
        <w:t>Request for Senate Consideration</w:t>
      </w:r>
    </w:p>
    <w:p w:rsidR="00C56BC8" w:rsidRDefault="00C56BC8" w:rsidP="00D41435">
      <w:pPr>
        <w:widowControl w:val="0"/>
        <w:jc w:val="both"/>
        <w:rPr>
          <w:rFonts w:ascii="Arial" w:hAnsi="Arial"/>
          <w:b/>
        </w:rPr>
      </w:pPr>
    </w:p>
    <w:p w:rsidR="00C56BC8" w:rsidRPr="00C56BC8" w:rsidRDefault="00C56BC8" w:rsidP="00D41435">
      <w:pPr>
        <w:widowControl w:val="0"/>
        <w:jc w:val="both"/>
        <w:rPr>
          <w:rFonts w:ascii="Arial" w:hAnsi="Arial"/>
        </w:rPr>
      </w:pPr>
      <w:r>
        <w:rPr>
          <w:rFonts w:ascii="Arial" w:hAnsi="Arial"/>
        </w:rPr>
        <w:t>Include academic deans in any Senate process which requires approval, review, or recommendation between department chairpersons and the vice president for academic affairs.</w:t>
      </w:r>
    </w:p>
    <w:sectPr w:rsidR="00C56BC8" w:rsidRPr="00C56BC8" w:rsidSect="005D2A31">
      <w:pgSz w:w="12240" w:h="15840"/>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71345"/>
    <w:rsid w:val="000877E0"/>
    <w:rsid w:val="00124CC6"/>
    <w:rsid w:val="002461C4"/>
    <w:rsid w:val="002B792A"/>
    <w:rsid w:val="002E3A6B"/>
    <w:rsid w:val="003A1D3A"/>
    <w:rsid w:val="003D3882"/>
    <w:rsid w:val="00456C96"/>
    <w:rsid w:val="00462040"/>
    <w:rsid w:val="004D6068"/>
    <w:rsid w:val="005D2A31"/>
    <w:rsid w:val="007115E8"/>
    <w:rsid w:val="00736CAE"/>
    <w:rsid w:val="00744CD4"/>
    <w:rsid w:val="00763B6D"/>
    <w:rsid w:val="00771345"/>
    <w:rsid w:val="007842F0"/>
    <w:rsid w:val="00825442"/>
    <w:rsid w:val="00831A6C"/>
    <w:rsid w:val="009858B6"/>
    <w:rsid w:val="009A35C1"/>
    <w:rsid w:val="00A34F85"/>
    <w:rsid w:val="00A355A2"/>
    <w:rsid w:val="00B303C3"/>
    <w:rsid w:val="00B31F79"/>
    <w:rsid w:val="00B70007"/>
    <w:rsid w:val="00BA5B44"/>
    <w:rsid w:val="00C56BC8"/>
    <w:rsid w:val="00CC2E99"/>
    <w:rsid w:val="00CE3D8A"/>
    <w:rsid w:val="00D41435"/>
    <w:rsid w:val="00EB7BBD"/>
    <w:rsid w:val="00F31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LTadmin</dc:creator>
  <cp:keywords/>
  <cp:lastModifiedBy>Academic Affairs</cp:lastModifiedBy>
  <cp:revision>5</cp:revision>
  <cp:lastPrinted>2010-03-05T13:47:00Z</cp:lastPrinted>
  <dcterms:created xsi:type="dcterms:W3CDTF">2010-03-05T13:20:00Z</dcterms:created>
  <dcterms:modified xsi:type="dcterms:W3CDTF">2010-03-05T16:43:00Z</dcterms:modified>
</cp:coreProperties>
</file>