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75" w:rsidRPr="006228D0" w:rsidRDefault="00B60C84">
      <w:pPr>
        <w:rPr>
          <w:b/>
        </w:rPr>
      </w:pPr>
      <w:bookmarkStart w:id="0" w:name="_GoBack"/>
      <w:bookmarkEnd w:id="0"/>
      <w:r>
        <w:rPr>
          <w:b/>
        </w:rPr>
        <w:t>ACF Rep report to WVSU Faculty Senate</w:t>
      </w:r>
      <w:r w:rsidR="006228D0">
        <w:rPr>
          <w:b/>
        </w:rPr>
        <w:tab/>
      </w:r>
      <w:r w:rsidR="00357EE2">
        <w:t>December 2</w:t>
      </w:r>
      <w:r>
        <w:t>, 2011</w:t>
      </w:r>
    </w:p>
    <w:p w:rsidR="00F018B8" w:rsidRDefault="00F018B8"/>
    <w:p w:rsidR="006228D0" w:rsidRDefault="006228D0">
      <w:proofErr w:type="gramStart"/>
      <w:r>
        <w:t>report</w:t>
      </w:r>
      <w:proofErr w:type="gramEnd"/>
      <w:r>
        <w:t xml:space="preserve"> by Dr. Richard Ford, ACF Rep</w:t>
      </w:r>
    </w:p>
    <w:p w:rsidR="00F018B8" w:rsidRDefault="00F018B8"/>
    <w:p w:rsidR="000310C5" w:rsidRDefault="000310C5"/>
    <w:p w:rsidR="00B60C84" w:rsidRDefault="004A1D75">
      <w:r>
        <w:t>________________________________________________________________________________________</w:t>
      </w:r>
    </w:p>
    <w:p w:rsidR="00B60C84" w:rsidRDefault="00B60C84"/>
    <w:p w:rsidR="00357EE2" w:rsidRDefault="00357EE2" w:rsidP="00B557F0">
      <w:r>
        <w:t>1</w:t>
      </w:r>
      <w:r w:rsidRPr="00357EE2">
        <w:rPr>
          <w:b/>
        </w:rPr>
        <w:t>.  PEIA issues.</w:t>
      </w:r>
      <w:r>
        <w:t xml:space="preserve">  State-wide public hearings on changes to PEIA coverage and costs have ended.  According </w:t>
      </w:r>
      <w:r>
        <w:tab/>
        <w:t xml:space="preserve">to a </w:t>
      </w:r>
      <w:r w:rsidR="00E87A1D">
        <w:t>November 23</w:t>
      </w:r>
      <w:r>
        <w:t xml:space="preserve"> article in the Charleston Daily Mail, the PEIA Finance Board is re-considering their </w:t>
      </w:r>
      <w:r>
        <w:tab/>
        <w:t xml:space="preserve">proposals.  It is not known what parts of their plans are being reconsidered, or what the potential </w:t>
      </w:r>
      <w:r>
        <w:tab/>
        <w:t xml:space="preserve">financial impacts would be.  Keep watching the news, and I'll post and/or </w:t>
      </w:r>
      <w:proofErr w:type="spellStart"/>
      <w:r>
        <w:t>listserve</w:t>
      </w:r>
      <w:proofErr w:type="spellEnd"/>
      <w:r>
        <w:t xml:space="preserve"> WVSU Faculty </w:t>
      </w:r>
      <w:r>
        <w:tab/>
        <w:t xml:space="preserve">when </w:t>
      </w:r>
      <w:r w:rsidR="0009057E">
        <w:t>significant</w:t>
      </w:r>
      <w:r>
        <w:t xml:space="preserve"> answers appear.</w:t>
      </w:r>
    </w:p>
    <w:p w:rsidR="00357EE2" w:rsidRDefault="00357EE2" w:rsidP="00B557F0"/>
    <w:p w:rsidR="00357EE2" w:rsidRDefault="00357EE2" w:rsidP="00B557F0">
      <w:r>
        <w:tab/>
        <w:t xml:space="preserve">Mr. Joshua Sword is both an American Federation of Teachers member and a member of the PEIA </w:t>
      </w:r>
      <w:r>
        <w:tab/>
        <w:t xml:space="preserve">Finance Board.  He has offered to meet with faculty across West Virginia to tell us what he knows, </w:t>
      </w:r>
      <w:r>
        <w:tab/>
        <w:t xml:space="preserve">answer our questions, and hear our concerns.  I will try to arrange for him to come to the last General </w:t>
      </w:r>
      <w:r>
        <w:tab/>
        <w:t xml:space="preserve">Faculty meeting of </w:t>
      </w:r>
      <w:proofErr w:type="gramStart"/>
      <w:r>
        <w:t>Fall</w:t>
      </w:r>
      <w:proofErr w:type="gramEnd"/>
      <w:r>
        <w:t xml:space="preserve"> 2011.</w:t>
      </w:r>
    </w:p>
    <w:p w:rsidR="00357EE2" w:rsidRDefault="00357EE2" w:rsidP="00B557F0"/>
    <w:p w:rsidR="00357EE2" w:rsidRDefault="00357EE2" w:rsidP="00B557F0"/>
    <w:p w:rsidR="003614E3" w:rsidRDefault="00357EE2" w:rsidP="006D4450">
      <w:r>
        <w:t xml:space="preserve">2.  </w:t>
      </w:r>
      <w:r>
        <w:rPr>
          <w:b/>
        </w:rPr>
        <w:t>Upcoming ACF meetings</w:t>
      </w:r>
      <w:r>
        <w:t>.  ACF will make its annual presentation to HEPC on Friday, December 9, 2011</w:t>
      </w:r>
      <w:r w:rsidR="006D4450">
        <w:t xml:space="preserve">, </w:t>
      </w:r>
      <w:r w:rsidR="006D4450">
        <w:tab/>
        <w:t xml:space="preserve">10:00 am at </w:t>
      </w:r>
      <w:r w:rsidR="006D4450" w:rsidRPr="006D4450">
        <w:t xml:space="preserve">the </w:t>
      </w:r>
      <w:r w:rsidR="006D4450" w:rsidRPr="006D4450">
        <w:rPr>
          <w:bCs/>
        </w:rPr>
        <w:t>West Virginia Regional Technology Park</w:t>
      </w:r>
      <w:r w:rsidR="006D4450" w:rsidRPr="006D4450">
        <w:t xml:space="preserve">, </w:t>
      </w:r>
      <w:r w:rsidR="006D4450" w:rsidRPr="006D4450">
        <w:rPr>
          <w:bCs/>
        </w:rPr>
        <w:t>South Charleston</w:t>
      </w:r>
      <w:r w:rsidR="006D4450" w:rsidRPr="006D4450">
        <w:t>.</w:t>
      </w:r>
      <w:r w:rsidR="006D4450">
        <w:t xml:space="preserve">  ACF will meet the same </w:t>
      </w:r>
      <w:r w:rsidR="006D4450">
        <w:tab/>
        <w:t xml:space="preserve">day at 1:30 pm, at the HEPC offices in Charleston (I think).  First ACF meeting of 2012 will be January </w:t>
      </w:r>
      <w:r w:rsidR="006D4450">
        <w:tab/>
        <w:t>13.</w:t>
      </w:r>
      <w:r>
        <w:t xml:space="preserve"> </w:t>
      </w:r>
    </w:p>
    <w:p w:rsidR="00C968BD" w:rsidRDefault="00C968BD" w:rsidP="00B557F0"/>
    <w:p w:rsidR="00C968BD" w:rsidRDefault="00C968BD" w:rsidP="00B557F0"/>
    <w:p w:rsidR="00C968BD" w:rsidRDefault="006D4450" w:rsidP="00B557F0">
      <w:r>
        <w:t>3</w:t>
      </w:r>
      <w:r w:rsidR="00C968BD">
        <w:t xml:space="preserve">.  </w:t>
      </w:r>
      <w:r w:rsidR="00C968BD" w:rsidRPr="00B26067">
        <w:rPr>
          <w:b/>
        </w:rPr>
        <w:t>ACF documents posted</w:t>
      </w:r>
      <w:r>
        <w:t xml:space="preserve"> since the November 4</w:t>
      </w:r>
      <w:r w:rsidR="00C968BD">
        <w:t xml:space="preserve"> Faculty Senate meeting:</w:t>
      </w:r>
    </w:p>
    <w:p w:rsidR="00C968BD" w:rsidRDefault="00C968BD" w:rsidP="00B557F0"/>
    <w:p w:rsidR="00C968BD" w:rsidRDefault="00C968BD" w:rsidP="006D4450">
      <w:r>
        <w:tab/>
      </w:r>
      <w:r w:rsidR="006D4450">
        <w:t>November 4</w:t>
      </w:r>
      <w:r w:rsidR="000C5797">
        <w:t>, 2011</w:t>
      </w:r>
      <w:r w:rsidR="006D4450">
        <w:t xml:space="preserve"> ACF Rep's report to the Faculty Senate</w:t>
      </w:r>
    </w:p>
    <w:p w:rsidR="006D4450" w:rsidRDefault="006D4450" w:rsidP="006D4450"/>
    <w:p w:rsidR="006D4450" w:rsidRDefault="006D4450" w:rsidP="006D4450">
      <w:r>
        <w:tab/>
      </w:r>
      <w:proofErr w:type="gramStart"/>
      <w:r>
        <w:t>notes</w:t>
      </w:r>
      <w:proofErr w:type="gramEnd"/>
      <w:r>
        <w:t xml:space="preserve"> from the ACF meeting of October 19, 2011 (Last month, I posted my own notes from this </w:t>
      </w:r>
      <w:r>
        <w:tab/>
      </w:r>
      <w:r>
        <w:tab/>
      </w:r>
      <w:r>
        <w:tab/>
        <w:t>meeting.  The latest posting is notes from another ACF member).</w:t>
      </w:r>
    </w:p>
    <w:p w:rsidR="000C5797" w:rsidRDefault="000C5797" w:rsidP="006D4450"/>
    <w:p w:rsidR="00FB6EAC" w:rsidRDefault="00FB6EAC" w:rsidP="006D4450">
      <w:r>
        <w:tab/>
      </w:r>
      <w:proofErr w:type="gramStart"/>
      <w:r>
        <w:t>booklet</w:t>
      </w:r>
      <w:proofErr w:type="gramEnd"/>
      <w:r>
        <w:t xml:space="preserve"> that PEIA Finance Board distributed at its public hearings, entitled "Recommended Potential </w:t>
      </w:r>
      <w:r>
        <w:tab/>
      </w:r>
      <w:r>
        <w:tab/>
        <w:t>Plan Changes for July 1, 2012 to June 30, 2013"</w:t>
      </w:r>
    </w:p>
    <w:p w:rsidR="00FB6EAC" w:rsidRDefault="00FB6EAC" w:rsidP="006D4450"/>
    <w:p w:rsidR="000C5797" w:rsidRDefault="000C5797" w:rsidP="006D4450">
      <w:r>
        <w:tab/>
        <w:t xml:space="preserve">"Plan Year 2013: PEIA Public Hearing Information".  </w:t>
      </w:r>
      <w:proofErr w:type="gramStart"/>
      <w:r w:rsidR="00FB6EAC">
        <w:t>An ACF document, containing an o</w:t>
      </w:r>
      <w:r>
        <w:t xml:space="preserve">verview of </w:t>
      </w:r>
      <w:r w:rsidR="00FB6EAC">
        <w:tab/>
      </w:r>
      <w:r w:rsidR="00FB6EAC">
        <w:tab/>
      </w:r>
      <w:r>
        <w:t>proposed changes, analysis</w:t>
      </w:r>
      <w:r w:rsidR="00FB6EAC">
        <w:t xml:space="preserve"> thereof</w:t>
      </w:r>
      <w:r>
        <w:t xml:space="preserve">, </w:t>
      </w:r>
      <w:r w:rsidR="00FB6EAC">
        <w:t xml:space="preserve">talking </w:t>
      </w:r>
      <w:r>
        <w:t>points, ACF recommendations.</w:t>
      </w:r>
      <w:proofErr w:type="gramEnd"/>
    </w:p>
    <w:p w:rsidR="000C5797" w:rsidRDefault="000C5797" w:rsidP="006D4450"/>
    <w:p w:rsidR="000C5797" w:rsidRDefault="002716E9" w:rsidP="006D4450">
      <w:r>
        <w:tab/>
        <w:t>November 16, 2011 letter from ACF to PEIA Finance Board</w:t>
      </w:r>
    </w:p>
    <w:p w:rsidR="00FB6EAC" w:rsidRDefault="00FB6EAC" w:rsidP="00B557F0"/>
    <w:p w:rsidR="00FB6EAC" w:rsidRDefault="00FB6EAC" w:rsidP="00B557F0">
      <w:r>
        <w:tab/>
      </w:r>
      <w:proofErr w:type="gramStart"/>
      <w:r>
        <w:t>the</w:t>
      </w:r>
      <w:proofErr w:type="gramEnd"/>
      <w:r>
        <w:t xml:space="preserve"> Power Point presentation that ACF will give to HEPC at its December 9 meeting</w:t>
      </w:r>
    </w:p>
    <w:p w:rsidR="0009057E" w:rsidRPr="0009057E" w:rsidRDefault="0009057E" w:rsidP="0009057E"/>
    <w:p w:rsidR="0009057E" w:rsidRPr="0009057E" w:rsidRDefault="0009057E" w:rsidP="0009057E">
      <w:r w:rsidRPr="0009057E">
        <w:tab/>
        <w:t xml:space="preserve">November </w:t>
      </w:r>
      <w:r w:rsidR="00E87A1D">
        <w:t xml:space="preserve">13 and </w:t>
      </w:r>
      <w:r w:rsidRPr="0009057E">
        <w:t xml:space="preserve">15, 2011 </w:t>
      </w:r>
      <w:r w:rsidR="00E87A1D">
        <w:t>emails</w:t>
      </w:r>
      <w:r w:rsidRPr="0009057E">
        <w:t xml:space="preserve"> recommending that WV do what Virginia does, and </w:t>
      </w:r>
      <w:r w:rsidRPr="0009057E">
        <w:tab/>
      </w:r>
      <w:r w:rsidRPr="0009057E">
        <w:tab/>
      </w:r>
      <w:r w:rsidR="00E87A1D">
        <w:tab/>
      </w:r>
      <w:r w:rsidR="00E87A1D">
        <w:tab/>
      </w:r>
      <w:r w:rsidRPr="0009057E">
        <w:rPr>
          <w:i/>
        </w:rPr>
        <w:t>require</w:t>
      </w:r>
      <w:r>
        <w:rPr>
          <w:i/>
        </w:rPr>
        <w:t xml:space="preserve"> all insurance sold in WV</w:t>
      </w:r>
      <w:r w:rsidRPr="0009057E">
        <w:rPr>
          <w:i/>
        </w:rPr>
        <w:t xml:space="preserve"> to include NIH funded cancer clinical trials in all </w:t>
      </w:r>
      <w:proofErr w:type="spellStart"/>
      <w:r w:rsidRPr="0009057E">
        <w:rPr>
          <w:i/>
        </w:rPr>
        <w:t>coverages</w:t>
      </w:r>
      <w:proofErr w:type="spellEnd"/>
      <w:r w:rsidRPr="0009057E">
        <w:rPr>
          <w:i/>
        </w:rPr>
        <w:t xml:space="preserve">.  </w:t>
      </w:r>
      <w:r w:rsidRPr="0009057E">
        <w:rPr>
          <w:i/>
        </w:rPr>
        <w:tab/>
      </w:r>
      <w:r w:rsidRPr="0009057E">
        <w:rPr>
          <w:i/>
        </w:rPr>
        <w:tab/>
      </w:r>
      <w:r w:rsidRPr="0009057E">
        <w:t>Also posted are documents containing Virginia code</w:t>
      </w:r>
      <w:r w:rsidR="00E87A1D">
        <w:t xml:space="preserve"> that might serve as a template</w:t>
      </w:r>
      <w:r w:rsidRPr="0009057E">
        <w:t>.</w:t>
      </w:r>
    </w:p>
    <w:p w:rsidR="0009057E" w:rsidRDefault="0009057E" w:rsidP="00B557F0"/>
    <w:p w:rsidR="00FB6EAC" w:rsidRDefault="00FB6EAC" w:rsidP="00B557F0"/>
    <w:p w:rsidR="00FB6EAC" w:rsidRPr="00FB6EAC" w:rsidRDefault="00FB6EAC" w:rsidP="00B557F0"/>
    <w:p w:rsidR="00FB6EAC" w:rsidRDefault="00FB6EAC" w:rsidP="00B557F0">
      <w:pPr>
        <w:rPr>
          <w:i/>
        </w:rPr>
      </w:pPr>
    </w:p>
    <w:p w:rsidR="00FB6EAC" w:rsidRPr="003614E3" w:rsidRDefault="00FB6EAC" w:rsidP="00B557F0"/>
    <w:sectPr w:rsidR="00FB6EAC" w:rsidRPr="003614E3" w:rsidSect="00284711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4A0E"/>
    <w:rsid w:val="000310C5"/>
    <w:rsid w:val="0009057E"/>
    <w:rsid w:val="000C5797"/>
    <w:rsid w:val="002716E9"/>
    <w:rsid w:val="00284711"/>
    <w:rsid w:val="00357EE2"/>
    <w:rsid w:val="003614E3"/>
    <w:rsid w:val="004741D0"/>
    <w:rsid w:val="004A1D75"/>
    <w:rsid w:val="004A67EF"/>
    <w:rsid w:val="0052538E"/>
    <w:rsid w:val="005A769F"/>
    <w:rsid w:val="006228D0"/>
    <w:rsid w:val="006B3255"/>
    <w:rsid w:val="006D4450"/>
    <w:rsid w:val="007E1C61"/>
    <w:rsid w:val="008E32FF"/>
    <w:rsid w:val="009A45A8"/>
    <w:rsid w:val="00A60239"/>
    <w:rsid w:val="00AD02DB"/>
    <w:rsid w:val="00B25A6F"/>
    <w:rsid w:val="00B26067"/>
    <w:rsid w:val="00B557F0"/>
    <w:rsid w:val="00B60C84"/>
    <w:rsid w:val="00C43DEA"/>
    <w:rsid w:val="00C968BD"/>
    <w:rsid w:val="00CC7081"/>
    <w:rsid w:val="00DE346D"/>
    <w:rsid w:val="00E5532E"/>
    <w:rsid w:val="00E87A1D"/>
    <w:rsid w:val="00F018B8"/>
    <w:rsid w:val="00F74A0E"/>
    <w:rsid w:val="00FA67A0"/>
    <w:rsid w:val="00FB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450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450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2011-12-01T22:05:00Z</cp:lastPrinted>
  <dcterms:created xsi:type="dcterms:W3CDTF">2011-12-02T01:07:00Z</dcterms:created>
  <dcterms:modified xsi:type="dcterms:W3CDTF">2011-12-02T01:07:00Z</dcterms:modified>
</cp:coreProperties>
</file>