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9F" w:rsidRDefault="0004647D" w:rsidP="0004647D">
      <w:pPr>
        <w:ind w:left="-45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914400</wp:posOffset>
            </wp:positionV>
            <wp:extent cx="8915400" cy="4345305"/>
            <wp:effectExtent l="0" t="0" r="25400" b="23495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>
        <w:t>Enrollment appears to be holding at a 7-8% decrease from spring 2011. If this trend continues, we will end up with approximately 2500 students enrolled and attending classes for spring 2012, which is a decrease of approximately 6%. This decrease is marked improvement from a decrease of approximately 13% in fall 2011. In short, our efforts to stop the steady decrease in enrollment appear to be having a positive effect. If this trend continues, we may start seeing slight increases in enrollment by fall 2013.</w:t>
      </w:r>
    </w:p>
    <w:sectPr w:rsidR="000C0C9F" w:rsidSect="0004647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4647D"/>
    <w:rsid w:val="0004647D"/>
    <w:rsid w:val="000C0C9F"/>
    <w:rsid w:val="00D561C7"/>
    <w:rsid w:val="00D872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7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elphrey:Library:Caches:TemporaryItems:Outlook%20Temp:Copy%20of%20Copy%20of%20Fall%20Semester%20Enrollment%20Tracking%202010%20to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Spring</a:t>
            </a:r>
            <a:r>
              <a:rPr lang="en-US" baseline="0"/>
              <a:t> 2012 Enrollment to Date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7.3396085031355834E-2"/>
          <c:y val="0.105838078146724"/>
          <c:w val="0.79572422912784802"/>
          <c:h val="0.79940047764981026"/>
        </c:manualLayout>
      </c:layout>
      <c:barChart>
        <c:barDir val="col"/>
        <c:grouping val="clustered"/>
        <c:ser>
          <c:idx val="0"/>
          <c:order val="0"/>
          <c:tx>
            <c:strRef>
              <c:f>Sheet1!$K$6</c:f>
              <c:strCache>
                <c:ptCount val="1"/>
                <c:pt idx="0">
                  <c:v>2011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numRef>
              <c:f>Sheet1!$J$7:$J$29</c:f>
              <c:numCache>
                <c:formatCode>m/d/yy</c:formatCode>
                <c:ptCount val="23"/>
                <c:pt idx="0">
                  <c:v>40499</c:v>
                </c:pt>
                <c:pt idx="1">
                  <c:v>40513</c:v>
                </c:pt>
                <c:pt idx="2">
                  <c:v>40520</c:v>
                </c:pt>
                <c:pt idx="3">
                  <c:v>40527</c:v>
                </c:pt>
                <c:pt idx="4">
                  <c:v>40548</c:v>
                </c:pt>
                <c:pt idx="5">
                  <c:v>40555</c:v>
                </c:pt>
                <c:pt idx="6">
                  <c:v>40562</c:v>
                </c:pt>
                <c:pt idx="7">
                  <c:v>40569</c:v>
                </c:pt>
                <c:pt idx="8">
                  <c:v>40576</c:v>
                </c:pt>
                <c:pt idx="9">
                  <c:v>40583</c:v>
                </c:pt>
                <c:pt idx="10">
                  <c:v>40590</c:v>
                </c:pt>
                <c:pt idx="11">
                  <c:v>40597</c:v>
                </c:pt>
                <c:pt idx="12">
                  <c:v>40604</c:v>
                </c:pt>
                <c:pt idx="13">
                  <c:v>40611</c:v>
                </c:pt>
                <c:pt idx="14">
                  <c:v>40618</c:v>
                </c:pt>
                <c:pt idx="15">
                  <c:v>40625</c:v>
                </c:pt>
                <c:pt idx="16">
                  <c:v>40632</c:v>
                </c:pt>
                <c:pt idx="17">
                  <c:v>40639</c:v>
                </c:pt>
                <c:pt idx="18">
                  <c:v>40646</c:v>
                </c:pt>
                <c:pt idx="19">
                  <c:v>40653</c:v>
                </c:pt>
                <c:pt idx="20">
                  <c:v>40660</c:v>
                </c:pt>
                <c:pt idx="21">
                  <c:v>40667</c:v>
                </c:pt>
                <c:pt idx="22">
                  <c:v>40674</c:v>
                </c:pt>
              </c:numCache>
            </c:numRef>
          </c:cat>
          <c:val>
            <c:numRef>
              <c:f>Sheet1!$K$7:$K$29</c:f>
              <c:numCache>
                <c:formatCode>General</c:formatCode>
                <c:ptCount val="23"/>
                <c:pt idx="0">
                  <c:v>1396</c:v>
                </c:pt>
                <c:pt idx="1">
                  <c:v>1637</c:v>
                </c:pt>
                <c:pt idx="2">
                  <c:v>1787</c:v>
                </c:pt>
                <c:pt idx="3">
                  <c:v>1913</c:v>
                </c:pt>
                <c:pt idx="4" formatCode="#,##0">
                  <c:v>2013</c:v>
                </c:pt>
                <c:pt idx="5" formatCode="#,##0">
                  <c:v>2053</c:v>
                </c:pt>
                <c:pt idx="6" formatCode="#,##0">
                  <c:v>2605</c:v>
                </c:pt>
                <c:pt idx="7" formatCode="#,##0">
                  <c:v>2674</c:v>
                </c:pt>
                <c:pt idx="8" formatCode="#,##0">
                  <c:v>2675</c:v>
                </c:pt>
                <c:pt idx="9" formatCode="#,##0">
                  <c:v>2674</c:v>
                </c:pt>
                <c:pt idx="10" formatCode="#,##0">
                  <c:v>2602</c:v>
                </c:pt>
                <c:pt idx="11" formatCode="#,##0">
                  <c:v>2653</c:v>
                </c:pt>
                <c:pt idx="12" formatCode="#,##0">
                  <c:v>2693</c:v>
                </c:pt>
                <c:pt idx="13" formatCode="#,##0">
                  <c:v>2725</c:v>
                </c:pt>
                <c:pt idx="14" formatCode="#,##0">
                  <c:v>2727</c:v>
                </c:pt>
                <c:pt idx="15" formatCode="#,##0">
                  <c:v>2848</c:v>
                </c:pt>
                <c:pt idx="16" formatCode="#,##0">
                  <c:v>2855</c:v>
                </c:pt>
                <c:pt idx="17" formatCode="#,##0">
                  <c:v>2855</c:v>
                </c:pt>
                <c:pt idx="18" formatCode="#,##0">
                  <c:v>2889</c:v>
                </c:pt>
                <c:pt idx="19" formatCode="#,##0">
                  <c:v>2889</c:v>
                </c:pt>
                <c:pt idx="20" formatCode="#,##0">
                  <c:v>2888</c:v>
                </c:pt>
                <c:pt idx="21" formatCode="#,##0">
                  <c:v>2887</c:v>
                </c:pt>
                <c:pt idx="22" formatCode="#,##0">
                  <c:v>2905</c:v>
                </c:pt>
              </c:numCache>
            </c:numRef>
          </c:val>
        </c:ser>
        <c:ser>
          <c:idx val="1"/>
          <c:order val="1"/>
          <c:tx>
            <c:strRef>
              <c:f>Sheet1!$L$6</c:f>
              <c:strCache>
                <c:ptCount val="1"/>
                <c:pt idx="0">
                  <c:v>2012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Val val="1"/>
          </c:dLbls>
          <c:cat>
            <c:numRef>
              <c:f>Sheet1!$J$7:$J$29</c:f>
              <c:numCache>
                <c:formatCode>m/d/yy</c:formatCode>
                <c:ptCount val="23"/>
                <c:pt idx="0">
                  <c:v>40499</c:v>
                </c:pt>
                <c:pt idx="1">
                  <c:v>40513</c:v>
                </c:pt>
                <c:pt idx="2">
                  <c:v>40520</c:v>
                </c:pt>
                <c:pt idx="3">
                  <c:v>40527</c:v>
                </c:pt>
                <c:pt idx="4">
                  <c:v>40548</c:v>
                </c:pt>
                <c:pt idx="5">
                  <c:v>40555</c:v>
                </c:pt>
                <c:pt idx="6">
                  <c:v>40562</c:v>
                </c:pt>
                <c:pt idx="7">
                  <c:v>40569</c:v>
                </c:pt>
                <c:pt idx="8">
                  <c:v>40576</c:v>
                </c:pt>
                <c:pt idx="9">
                  <c:v>40583</c:v>
                </c:pt>
                <c:pt idx="10">
                  <c:v>40590</c:v>
                </c:pt>
                <c:pt idx="11">
                  <c:v>40597</c:v>
                </c:pt>
                <c:pt idx="12">
                  <c:v>40604</c:v>
                </c:pt>
                <c:pt idx="13">
                  <c:v>40611</c:v>
                </c:pt>
                <c:pt idx="14">
                  <c:v>40618</c:v>
                </c:pt>
                <c:pt idx="15">
                  <c:v>40625</c:v>
                </c:pt>
                <c:pt idx="16">
                  <c:v>40632</c:v>
                </c:pt>
                <c:pt idx="17">
                  <c:v>40639</c:v>
                </c:pt>
                <c:pt idx="18">
                  <c:v>40646</c:v>
                </c:pt>
                <c:pt idx="19">
                  <c:v>40653</c:v>
                </c:pt>
                <c:pt idx="20">
                  <c:v>40660</c:v>
                </c:pt>
                <c:pt idx="21">
                  <c:v>40667</c:v>
                </c:pt>
                <c:pt idx="22">
                  <c:v>40674</c:v>
                </c:pt>
              </c:numCache>
            </c:numRef>
          </c:cat>
          <c:val>
            <c:numRef>
              <c:f>Sheet1!$L$7:$L$29</c:f>
              <c:numCache>
                <c:formatCode>General</c:formatCode>
                <c:ptCount val="23"/>
                <c:pt idx="0">
                  <c:v>1312</c:v>
                </c:pt>
                <c:pt idx="1">
                  <c:v>1515</c:v>
                </c:pt>
                <c:pt idx="2">
                  <c:v>1645</c:v>
                </c:pt>
                <c:pt idx="3">
                  <c:v>1759</c:v>
                </c:pt>
                <c:pt idx="4">
                  <c:v>1906</c:v>
                </c:pt>
                <c:pt idx="5">
                  <c:v>1997</c:v>
                </c:pt>
                <c:pt idx="6">
                  <c:v>2393</c:v>
                </c:pt>
              </c:numCache>
            </c:numRef>
          </c:val>
        </c:ser>
        <c:ser>
          <c:idx val="2"/>
          <c:order val="2"/>
          <c:tx>
            <c:strRef>
              <c:f>Sheet1!$M$4</c:f>
              <c:strCache>
                <c:ptCount val="1"/>
                <c:pt idx="0">
                  <c:v>Negative Change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en-US"/>
              </a:p>
            </c:txPr>
            <c:showVal val="1"/>
          </c:dLbls>
          <c:cat>
            <c:numRef>
              <c:f>Sheet1!$J$7:$J$29</c:f>
              <c:numCache>
                <c:formatCode>m/d/yy</c:formatCode>
                <c:ptCount val="23"/>
                <c:pt idx="0">
                  <c:v>40499</c:v>
                </c:pt>
                <c:pt idx="1">
                  <c:v>40513</c:v>
                </c:pt>
                <c:pt idx="2">
                  <c:v>40520</c:v>
                </c:pt>
                <c:pt idx="3">
                  <c:v>40527</c:v>
                </c:pt>
                <c:pt idx="4">
                  <c:v>40548</c:v>
                </c:pt>
                <c:pt idx="5">
                  <c:v>40555</c:v>
                </c:pt>
                <c:pt idx="6">
                  <c:v>40562</c:v>
                </c:pt>
                <c:pt idx="7">
                  <c:v>40569</c:v>
                </c:pt>
                <c:pt idx="8">
                  <c:v>40576</c:v>
                </c:pt>
                <c:pt idx="9">
                  <c:v>40583</c:v>
                </c:pt>
                <c:pt idx="10">
                  <c:v>40590</c:v>
                </c:pt>
                <c:pt idx="11">
                  <c:v>40597</c:v>
                </c:pt>
                <c:pt idx="12">
                  <c:v>40604</c:v>
                </c:pt>
                <c:pt idx="13">
                  <c:v>40611</c:v>
                </c:pt>
                <c:pt idx="14">
                  <c:v>40618</c:v>
                </c:pt>
                <c:pt idx="15">
                  <c:v>40625</c:v>
                </c:pt>
                <c:pt idx="16">
                  <c:v>40632</c:v>
                </c:pt>
                <c:pt idx="17">
                  <c:v>40639</c:v>
                </c:pt>
                <c:pt idx="18">
                  <c:v>40646</c:v>
                </c:pt>
                <c:pt idx="19">
                  <c:v>40653</c:v>
                </c:pt>
                <c:pt idx="20">
                  <c:v>40660</c:v>
                </c:pt>
                <c:pt idx="21">
                  <c:v>40667</c:v>
                </c:pt>
                <c:pt idx="22">
                  <c:v>40674</c:v>
                </c:pt>
              </c:numCache>
            </c:numRef>
          </c:cat>
          <c:val>
            <c:numRef>
              <c:f>Sheet1!$M$7:$M$29</c:f>
              <c:numCache>
                <c:formatCode>General</c:formatCode>
                <c:ptCount val="23"/>
                <c:pt idx="0">
                  <c:v>84</c:v>
                </c:pt>
                <c:pt idx="1">
                  <c:v>122</c:v>
                </c:pt>
                <c:pt idx="2">
                  <c:v>142</c:v>
                </c:pt>
                <c:pt idx="3">
                  <c:v>154</c:v>
                </c:pt>
                <c:pt idx="4">
                  <c:v>107</c:v>
                </c:pt>
                <c:pt idx="5">
                  <c:v>56</c:v>
                </c:pt>
                <c:pt idx="6">
                  <c:v>212</c:v>
                </c:pt>
              </c:numCache>
            </c:numRef>
          </c:val>
        </c:ser>
        <c:gapWidth val="0"/>
        <c:overlap val="2"/>
        <c:axId val="110418176"/>
        <c:axId val="111763456"/>
      </c:barChart>
      <c:catAx>
        <c:axId val="110418176"/>
        <c:scaling>
          <c:orientation val="minMax"/>
        </c:scaling>
        <c:axPos val="b"/>
        <c:numFmt formatCode="m/d/yy" sourceLinked="1"/>
        <c:tickLblPos val="nextTo"/>
        <c:crossAx val="111763456"/>
        <c:crosses val="autoZero"/>
        <c:lblAlgn val="ctr"/>
        <c:lblOffset val="100"/>
      </c:catAx>
      <c:valAx>
        <c:axId val="111763456"/>
        <c:scaling>
          <c:orientation val="minMax"/>
        </c:scaling>
        <c:axPos val="l"/>
        <c:majorGridlines/>
        <c:numFmt formatCode="General" sourceLinked="1"/>
        <c:tickLblPos val="nextTo"/>
        <c:crossAx val="110418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6438409942346908E-2"/>
          <c:y val="0.107309613479376"/>
          <c:w val="0.20611639690872005"/>
          <c:h val="0.2184672568102901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4BC66-D9ED-409C-89B4-61071CB1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WV State University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Pelphrey</dc:creator>
  <cp:lastModifiedBy>user</cp:lastModifiedBy>
  <cp:revision>2</cp:revision>
  <dcterms:created xsi:type="dcterms:W3CDTF">2012-01-19T21:42:00Z</dcterms:created>
  <dcterms:modified xsi:type="dcterms:W3CDTF">2012-01-19T21:42:00Z</dcterms:modified>
</cp:coreProperties>
</file>