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7274">
      <w:pPr>
        <w:pStyle w:val="Style"/>
        <w:numPr>
          <w:ilvl w:val="0"/>
          <w:numId w:val="2"/>
        </w:numPr>
        <w:spacing w:line="1" w:lineRule="exact"/>
      </w:pPr>
    </w:p>
    <w:p w:rsidR="00BF44C8" w:rsidRDefault="009B7274" w:rsidP="00BF44C8">
      <w:pPr>
        <w:pStyle w:val="Style"/>
        <w:spacing w:line="273" w:lineRule="exact"/>
        <w:ind w:right="2270"/>
        <w:jc w:val="center"/>
        <w:rPr>
          <w:b/>
          <w:bCs/>
          <w:color w:val="000C05"/>
          <w:sz w:val="23"/>
          <w:szCs w:val="23"/>
        </w:rPr>
      </w:pPr>
      <w:r>
        <w:rPr>
          <w:b/>
          <w:bCs/>
          <w:color w:val="000C05"/>
          <w:sz w:val="23"/>
          <w:szCs w:val="23"/>
        </w:rPr>
        <w:t xml:space="preserve">WVSU Faculty Senate Meeting </w:t>
      </w:r>
      <w:r>
        <w:rPr>
          <w:b/>
          <w:bCs/>
          <w:color w:val="000C05"/>
          <w:sz w:val="23"/>
          <w:szCs w:val="23"/>
        </w:rPr>
        <w:br/>
        <w:t xml:space="preserve">Friday, April 3, 2013 </w:t>
      </w:r>
      <w:r>
        <w:rPr>
          <w:b/>
          <w:bCs/>
          <w:color w:val="000C05"/>
          <w:sz w:val="23"/>
          <w:szCs w:val="23"/>
        </w:rPr>
        <w:br/>
        <w:t>1:30pm</w:t>
      </w:r>
    </w:p>
    <w:p w:rsidR="00000000" w:rsidRDefault="009B7274" w:rsidP="00BF44C8">
      <w:pPr>
        <w:pStyle w:val="Style"/>
        <w:spacing w:line="273" w:lineRule="exact"/>
        <w:ind w:right="2270"/>
        <w:jc w:val="center"/>
        <w:rPr>
          <w:b/>
          <w:bCs/>
          <w:color w:val="000C05"/>
          <w:sz w:val="23"/>
          <w:szCs w:val="23"/>
        </w:rPr>
      </w:pPr>
      <w:r>
        <w:rPr>
          <w:b/>
          <w:bCs/>
          <w:color w:val="000C05"/>
          <w:sz w:val="23"/>
          <w:szCs w:val="23"/>
        </w:rPr>
        <w:t>305 Ferrell Hall</w:t>
      </w:r>
    </w:p>
    <w:p w:rsidR="00000000" w:rsidRDefault="009B7274" w:rsidP="00BF44C8">
      <w:pPr>
        <w:pStyle w:val="Style"/>
        <w:numPr>
          <w:ilvl w:val="0"/>
          <w:numId w:val="1"/>
        </w:numPr>
        <w:spacing w:before="283" w:line="264" w:lineRule="exact"/>
        <w:ind w:left="1890" w:right="2285" w:hanging="537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Call to order </w:t>
      </w:r>
    </w:p>
    <w:p w:rsidR="00000000" w:rsidRDefault="009B7274" w:rsidP="00BF44C8">
      <w:pPr>
        <w:pStyle w:val="Style"/>
        <w:numPr>
          <w:ilvl w:val="0"/>
          <w:numId w:val="1"/>
        </w:numPr>
        <w:spacing w:line="264" w:lineRule="exact"/>
        <w:ind w:left="1890" w:right="2285" w:hanging="537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Review/approval of minutes </w:t>
      </w:r>
    </w:p>
    <w:p w:rsidR="00000000" w:rsidRDefault="009B7274" w:rsidP="00BF44C8">
      <w:pPr>
        <w:pStyle w:val="Style"/>
        <w:numPr>
          <w:ilvl w:val="0"/>
          <w:numId w:val="1"/>
        </w:numPr>
        <w:spacing w:line="264" w:lineRule="exact"/>
        <w:ind w:left="1890" w:right="2285" w:hanging="537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Approval of the agenda </w:t>
      </w:r>
    </w:p>
    <w:p w:rsidR="00000000" w:rsidRDefault="009B7274" w:rsidP="00BF44C8">
      <w:pPr>
        <w:pStyle w:val="Style"/>
        <w:numPr>
          <w:ilvl w:val="0"/>
          <w:numId w:val="1"/>
        </w:numPr>
        <w:spacing w:line="264" w:lineRule="exact"/>
        <w:ind w:left="1890" w:right="2285" w:hanging="537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Comments from the Chair </w:t>
      </w:r>
    </w:p>
    <w:p w:rsidR="00000000" w:rsidRDefault="009B7274" w:rsidP="00BF44C8">
      <w:pPr>
        <w:pStyle w:val="Style"/>
        <w:numPr>
          <w:ilvl w:val="0"/>
          <w:numId w:val="1"/>
        </w:numPr>
        <w:spacing w:line="264" w:lineRule="exact"/>
        <w:ind w:left="1890" w:right="2285" w:hanging="537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Reports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02" w:lineRule="exact"/>
        <w:ind w:left="2178" w:right="2285" w:hanging="451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Provost/Academic Affairs - Byers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02" w:lineRule="exact"/>
        <w:ind w:left="2178" w:right="2285" w:hanging="451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EPC - Anderson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02" w:lineRule="exact"/>
        <w:ind w:left="2178" w:right="2285" w:hanging="451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BOG Report -Guetzloff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02" w:lineRule="exact"/>
        <w:ind w:left="2178" w:right="2285" w:hanging="451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ACF Report - Ford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02" w:lineRule="exact"/>
        <w:ind w:left="2178" w:right="2285" w:hanging="451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Cultural Activities - Armstrong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02" w:lineRule="exact"/>
        <w:ind w:left="2178" w:right="2285" w:hanging="451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Teacher Education - Orr (from April)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02" w:lineRule="exact"/>
        <w:ind w:left="2178" w:right="2285" w:hanging="451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Retention - Alderman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02" w:lineRule="exact"/>
        <w:ind w:left="2178" w:right="2285" w:hanging="451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Promotion and Tenure - Lucas </w:t>
      </w:r>
    </w:p>
    <w:p w:rsidR="00000000" w:rsidRDefault="009B7274" w:rsidP="00BF44C8">
      <w:pPr>
        <w:pStyle w:val="Style"/>
        <w:numPr>
          <w:ilvl w:val="0"/>
          <w:numId w:val="3"/>
        </w:numPr>
        <w:spacing w:before="288" w:line="259" w:lineRule="exact"/>
        <w:ind w:left="1718" w:right="2285" w:hanging="340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Old Business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31" w:lineRule="exact"/>
        <w:ind w:left="2102" w:right="2285" w:hanging="355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SHIP - progress since April meeting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31" w:lineRule="exact"/>
        <w:ind w:left="2102" w:right="2285" w:hanging="355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Commencement Policy </w:t>
      </w:r>
    </w:p>
    <w:p w:rsidR="00000000" w:rsidRDefault="009B7274">
      <w:pPr>
        <w:pStyle w:val="Style"/>
        <w:spacing w:before="240" w:line="259" w:lineRule="exact"/>
        <w:ind w:left="1382" w:right="2285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>7. Election of Senate Executive for A</w:t>
      </w:r>
      <w:r>
        <w:rPr>
          <w:color w:val="000C05"/>
          <w:sz w:val="23"/>
          <w:szCs w:val="23"/>
        </w:rPr>
        <w:t xml:space="preserve">Y 2013-14 </w:t>
      </w:r>
    </w:p>
    <w:p w:rsidR="00000000" w:rsidRDefault="009B7274" w:rsidP="00BF44C8">
      <w:pPr>
        <w:pStyle w:val="Style"/>
        <w:numPr>
          <w:ilvl w:val="0"/>
          <w:numId w:val="4"/>
        </w:numPr>
        <w:spacing w:before="364" w:line="259" w:lineRule="exact"/>
        <w:ind w:left="1718" w:hanging="340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New Business </w:t>
      </w:r>
    </w:p>
    <w:p w:rsidR="00000000" w:rsidRDefault="00BF44C8" w:rsidP="00BF44C8">
      <w:pPr>
        <w:pStyle w:val="Style"/>
        <w:numPr>
          <w:ilvl w:val="0"/>
          <w:numId w:val="2"/>
        </w:numPr>
        <w:spacing w:line="331" w:lineRule="exact"/>
        <w:ind w:left="2102" w:hanging="355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>Update</w:t>
      </w:r>
      <w:r w:rsidR="009B7274">
        <w:rPr>
          <w:color w:val="000C05"/>
          <w:sz w:val="23"/>
          <w:szCs w:val="23"/>
        </w:rPr>
        <w:t xml:space="preserve"> on General Education Task Force </w:t>
      </w:r>
    </w:p>
    <w:p w:rsidR="00000000" w:rsidRDefault="009B7274" w:rsidP="00BF44C8">
      <w:pPr>
        <w:pStyle w:val="Style"/>
        <w:numPr>
          <w:ilvl w:val="0"/>
          <w:numId w:val="2"/>
        </w:numPr>
        <w:spacing w:line="331" w:lineRule="exact"/>
        <w:ind w:left="2102" w:hanging="355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Academic Calendar </w:t>
      </w:r>
    </w:p>
    <w:p w:rsidR="00000000" w:rsidRDefault="009B7274" w:rsidP="00BF44C8">
      <w:pPr>
        <w:pStyle w:val="Style"/>
        <w:numPr>
          <w:ilvl w:val="0"/>
          <w:numId w:val="2"/>
        </w:numPr>
        <w:spacing w:line="283" w:lineRule="exact"/>
        <w:ind w:left="2111" w:hanging="360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Setting the General Faculty Meeting agenda </w:t>
      </w:r>
    </w:p>
    <w:p w:rsidR="00000000" w:rsidRDefault="009B7274" w:rsidP="00BF44C8">
      <w:pPr>
        <w:pStyle w:val="Style"/>
        <w:numPr>
          <w:ilvl w:val="0"/>
          <w:numId w:val="5"/>
        </w:numPr>
        <w:spacing w:line="268" w:lineRule="exact"/>
        <w:ind w:left="2841" w:right="-359" w:hanging="369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Tentative date: Tuesday, May </w:t>
      </w:r>
      <w:r w:rsidR="00BF44C8">
        <w:rPr>
          <w:color w:val="000C05"/>
          <w:sz w:val="23"/>
          <w:szCs w:val="23"/>
        </w:rPr>
        <w:t>7</w:t>
      </w:r>
      <w:r>
        <w:rPr>
          <w:color w:val="000C05"/>
          <w:sz w:val="23"/>
          <w:szCs w:val="23"/>
        </w:rPr>
        <w:t>,</w:t>
      </w:r>
      <w:r w:rsidR="00BF44C8">
        <w:rPr>
          <w:color w:val="000C05"/>
          <w:sz w:val="23"/>
          <w:szCs w:val="23"/>
        </w:rPr>
        <w:t xml:space="preserve"> </w:t>
      </w:r>
      <w:r>
        <w:rPr>
          <w:color w:val="000C05"/>
          <w:sz w:val="23"/>
          <w:szCs w:val="23"/>
        </w:rPr>
        <w:t xml:space="preserve">2013, 1PM in W122 </w:t>
      </w:r>
    </w:p>
    <w:p w:rsidR="00000000" w:rsidRDefault="009B7274" w:rsidP="00BF44C8">
      <w:pPr>
        <w:pStyle w:val="Style"/>
        <w:numPr>
          <w:ilvl w:val="0"/>
          <w:numId w:val="5"/>
        </w:numPr>
        <w:spacing w:line="268" w:lineRule="exact"/>
        <w:ind w:left="2841" w:right="-269" w:hanging="369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Election of BOG representative, At-Large members of Senate </w:t>
      </w:r>
      <w:r w:rsidR="00BF44C8">
        <w:rPr>
          <w:color w:val="000C05"/>
          <w:sz w:val="23"/>
          <w:szCs w:val="23"/>
        </w:rPr>
        <w:t>E</w:t>
      </w:r>
      <w:r>
        <w:rPr>
          <w:color w:val="000C05"/>
          <w:sz w:val="23"/>
          <w:szCs w:val="23"/>
        </w:rPr>
        <w:t xml:space="preserve">xec, </w:t>
      </w:r>
      <w:r>
        <w:rPr>
          <w:color w:val="000C05"/>
          <w:sz w:val="23"/>
          <w:szCs w:val="23"/>
        </w:rPr>
        <w:br/>
        <w:t xml:space="preserve">Program Review </w:t>
      </w:r>
    </w:p>
    <w:p w:rsidR="00000000" w:rsidRDefault="009B7274" w:rsidP="00BF44C8">
      <w:pPr>
        <w:pStyle w:val="Style"/>
        <w:numPr>
          <w:ilvl w:val="0"/>
          <w:numId w:val="5"/>
        </w:numPr>
        <w:spacing w:line="268" w:lineRule="exact"/>
        <w:ind w:left="2841" w:hanging="369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Faculty Senate Activity - 2012-13 </w:t>
      </w:r>
    </w:p>
    <w:p w:rsidR="00BF44C8" w:rsidRDefault="009B7274" w:rsidP="00BF44C8">
      <w:pPr>
        <w:pStyle w:val="Style"/>
        <w:numPr>
          <w:ilvl w:val="0"/>
          <w:numId w:val="5"/>
        </w:numPr>
        <w:spacing w:line="268" w:lineRule="exact"/>
        <w:ind w:left="2841" w:hanging="369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>Discussion of the Degree Completion Task Force</w:t>
      </w:r>
    </w:p>
    <w:p w:rsidR="00000000" w:rsidRDefault="00BF44C8" w:rsidP="00BF44C8">
      <w:pPr>
        <w:pStyle w:val="Style"/>
        <w:numPr>
          <w:ilvl w:val="0"/>
          <w:numId w:val="5"/>
        </w:numPr>
        <w:spacing w:line="268" w:lineRule="exact"/>
        <w:ind w:left="2841" w:hanging="369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>SHIP</w:t>
      </w:r>
      <w:r w:rsidR="009B7274">
        <w:rPr>
          <w:color w:val="000C05"/>
          <w:sz w:val="23"/>
          <w:szCs w:val="23"/>
        </w:rPr>
        <w:t xml:space="preserve"> </w:t>
      </w:r>
    </w:p>
    <w:p w:rsidR="00000000" w:rsidRDefault="009B7274">
      <w:pPr>
        <w:pStyle w:val="Style"/>
        <w:spacing w:before="561" w:line="259" w:lineRule="exact"/>
        <w:ind w:left="1382" w:right="2285"/>
        <w:rPr>
          <w:color w:val="000C05"/>
          <w:sz w:val="23"/>
          <w:szCs w:val="23"/>
        </w:rPr>
      </w:pPr>
      <w:r>
        <w:rPr>
          <w:color w:val="000C05"/>
          <w:sz w:val="23"/>
          <w:szCs w:val="23"/>
        </w:rPr>
        <w:t xml:space="preserve">Adjourn </w:t>
      </w:r>
    </w:p>
    <w:p w:rsidR="009B7274" w:rsidRDefault="009B7274">
      <w:pPr>
        <w:pStyle w:val="Style"/>
        <w:rPr>
          <w:sz w:val="23"/>
          <w:szCs w:val="23"/>
        </w:rPr>
      </w:pPr>
      <w:bookmarkStart w:id="0" w:name="_GoBack"/>
      <w:bookmarkEnd w:id="0"/>
    </w:p>
    <w:sectPr w:rsidR="009B7274" w:rsidSect="00BF44C8">
      <w:type w:val="continuous"/>
      <w:pgSz w:w="12241" w:h="15842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D4F410"/>
    <w:lvl w:ilvl="0">
      <w:numFmt w:val="bullet"/>
      <w:lvlText w:val="*"/>
      <w:lvlJc w:val="left"/>
    </w:lvl>
  </w:abstractNum>
  <w:abstractNum w:abstractNumId="1">
    <w:nsid w:val="48812F35"/>
    <w:multiLevelType w:val="singleLevel"/>
    <w:tmpl w:val="E9A29EC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C05"/>
      </w:rPr>
    </w:lvl>
  </w:abstractNum>
  <w:abstractNum w:abstractNumId="2">
    <w:nsid w:val="6341789E"/>
    <w:multiLevelType w:val="singleLevel"/>
    <w:tmpl w:val="4CC4881C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C05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C05"/>
        </w:rPr>
      </w:lvl>
    </w:lvlOverride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C05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C0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9B7274"/>
    <w:rsid w:val="00B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2013-05-04T01:06:00Z</dcterms:created>
  <dcterms:modified xsi:type="dcterms:W3CDTF">2013-05-04T01:06:00Z</dcterms:modified>
</cp:coreProperties>
</file>